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F" w:rsidRDefault="00421D56" w:rsidP="00421D56">
      <w:pPr>
        <w:jc w:val="center"/>
        <w:rPr>
          <w:b/>
          <w:sz w:val="36"/>
          <w:u w:val="single"/>
        </w:rPr>
      </w:pPr>
      <w:r w:rsidRPr="00421D56">
        <w:rPr>
          <w:b/>
          <w:sz w:val="36"/>
          <w:u w:val="single"/>
        </w:rPr>
        <w:t>Livre des Actes des Apôtres – 2, 42-47</w:t>
      </w:r>
    </w:p>
    <w:p w:rsidR="00421D56" w:rsidRPr="00421D56" w:rsidRDefault="00421D56" w:rsidP="00421D56">
      <w:pPr>
        <w:jc w:val="center"/>
        <w:rPr>
          <w:b/>
          <w:sz w:val="36"/>
          <w:u w:val="single"/>
        </w:rPr>
      </w:pPr>
    </w:p>
    <w:p w:rsidR="00421D56" w:rsidRDefault="00421D56"/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42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Ils étaient assidus à l’enseignement des Apôtres et à la communion fraternelle, à la fraction du pain et aux prières.</w:t>
      </w:r>
    </w:p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43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La crainte de Dieu était dans tous les cœurs à la vue des nombreux prodiges et signes accomplis par les Apôtres.</w:t>
      </w:r>
    </w:p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44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Tous les croyants vivaient ensemble, et ils avaient tout en commun ;</w:t>
      </w:r>
    </w:p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45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ils vendaient leurs biens et leu</w:t>
      </w:r>
      <w:bookmarkStart w:id="0" w:name="_GoBack"/>
      <w:bookmarkEnd w:id="0"/>
      <w:r w:rsidRPr="00421D56">
        <w:rPr>
          <w:rFonts w:ascii="Open Sans" w:hAnsi="Open Sans"/>
          <w:color w:val="333333"/>
          <w:sz w:val="30"/>
        </w:rPr>
        <w:t>rs possessions, et ils en partageaient le produit entre tous en fonction des besoins de chacun.</w:t>
      </w:r>
    </w:p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46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Chaque jour, d’un même cœur, ils fréquentaient assidûment le Temple, ils rompaient le pain dans les maisons, ils prenaient leurs repas avec allégresse et simplicité de cœur ;</w:t>
      </w:r>
    </w:p>
    <w:p w:rsidR="00421D56" w:rsidRPr="00421D56" w:rsidRDefault="00421D56" w:rsidP="00421D56">
      <w:pPr>
        <w:pStyle w:val="NormalWeb"/>
        <w:spacing w:before="0" w:beforeAutospacing="0" w:after="0" w:afterAutospacing="0"/>
        <w:jc w:val="both"/>
        <w:rPr>
          <w:rFonts w:ascii="Open Sans" w:hAnsi="Open Sans"/>
          <w:color w:val="333333"/>
          <w:sz w:val="30"/>
        </w:rPr>
      </w:pPr>
      <w:r w:rsidRPr="00421D56">
        <w:rPr>
          <w:rStyle w:val="versenumber"/>
          <w:rFonts w:ascii="Open Sans" w:hAnsi="Open Sans"/>
          <w:b/>
          <w:bCs/>
          <w:color w:val="BF2329"/>
          <w:sz w:val="25"/>
          <w:szCs w:val="15"/>
        </w:rPr>
        <w:t>47</w:t>
      </w:r>
      <w:r w:rsidRPr="00421D56">
        <w:rPr>
          <w:rStyle w:val="apple-converted-space"/>
          <w:rFonts w:ascii="Open Sans" w:hAnsi="Open Sans"/>
          <w:color w:val="333333"/>
          <w:sz w:val="30"/>
        </w:rPr>
        <w:t> </w:t>
      </w:r>
      <w:r w:rsidRPr="00421D56">
        <w:rPr>
          <w:rFonts w:ascii="Open Sans" w:hAnsi="Open Sans"/>
          <w:color w:val="333333"/>
          <w:sz w:val="30"/>
        </w:rPr>
        <w:t>ils louaient Dieu et avaient la faveur du peuple tout entier. Chaque jour, le Seigneur leur adjoignait ceux qui allaient être sauvés.</w:t>
      </w:r>
    </w:p>
    <w:p w:rsidR="00421D56" w:rsidRDefault="00421D56"/>
    <w:sectPr w:rsidR="00421D56" w:rsidSect="00112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6"/>
    <w:rsid w:val="00112595"/>
    <w:rsid w:val="0017324F"/>
    <w:rsid w:val="004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FE9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D5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versenumber">
    <w:name w:val="verse_number"/>
    <w:basedOn w:val="Policepardfaut"/>
    <w:rsid w:val="00421D56"/>
  </w:style>
  <w:style w:type="character" w:customStyle="1" w:styleId="apple-converted-space">
    <w:name w:val="apple-converted-space"/>
    <w:basedOn w:val="Policepardfaut"/>
    <w:rsid w:val="00421D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D5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versenumber">
    <w:name w:val="verse_number"/>
    <w:basedOn w:val="Policepardfaut"/>
    <w:rsid w:val="00421D56"/>
  </w:style>
  <w:style w:type="character" w:customStyle="1" w:styleId="apple-converted-space">
    <w:name w:val="apple-converted-space"/>
    <w:basedOn w:val="Policepardfaut"/>
    <w:rsid w:val="0042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Macintosh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Michalet</dc:creator>
  <cp:keywords/>
  <dc:description/>
  <cp:lastModifiedBy>Marine Michalet</cp:lastModifiedBy>
  <cp:revision>1</cp:revision>
  <dcterms:created xsi:type="dcterms:W3CDTF">2018-12-12T13:52:00Z</dcterms:created>
  <dcterms:modified xsi:type="dcterms:W3CDTF">2018-12-12T13:53:00Z</dcterms:modified>
</cp:coreProperties>
</file>